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DEWS JOSEPH W IV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INTEST 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804 EAST GATE DR,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MT. LAUREL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INTT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94,250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57,750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36,500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93,750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Dews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and his spouse are co-trustees of the trust. The reporting person remains the beneficial owner of the shares of common stock held by the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Duncan Gilmour, Attorney-in-Fact for Joseph W. Dews IV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4939" TargetMode="External"/><Relationship Id="rId5" Type="http://schemas.openxmlformats.org/officeDocument/2006/relationships/hyperlink" Target="http://www.sec.gov/cgi-bin/browse-edgar?action=getcompany&amp;CIK=00010362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3288</Characters>
  <CharactersWithSpaces>3826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